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0700D9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955ECF4" w14:textId="0C8D2AE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51E56D29FBF03D4DAA7C7952DBFC006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3-2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2F1828">
                  <w:rPr>
                    <w:rStyle w:val="Dokumentdatum"/>
                  </w:rPr>
                  <w:t>27. März 2025</w:t>
                </w:r>
              </w:sdtContent>
            </w:sdt>
          </w:p>
        </w:tc>
      </w:tr>
      <w:tr w:rsidR="00FD0FC0" w:rsidRPr="00D5446F" w14:paraId="73BF3EBF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5C6B94B" w14:textId="5559BDD2" w:rsidR="00025DF7" w:rsidRPr="00D5446F" w:rsidRDefault="00C56E31" w:rsidP="00104446">
            <w:pPr>
              <w:pStyle w:val="Betreff"/>
            </w:pPr>
            <w:r>
              <w:t>RWA</w:t>
            </w:r>
            <w:r w:rsidR="002F1828">
              <w:t>-</w:t>
            </w:r>
            <w:r>
              <w:t>System aus einer Hand: Mit GEZE GC Lock Control SHEV zur Gesamtlösung</w:t>
            </w:r>
          </w:p>
        </w:tc>
      </w:tr>
    </w:tbl>
    <w:p w14:paraId="0AD710B0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7A7E79B" w14:textId="77777777" w:rsidR="006A66F9" w:rsidRPr="00C56E31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C56E31">
        <w:rPr>
          <w:color w:val="002364"/>
        </w:rPr>
        <w:t>Angela Staiber</w:t>
      </w:r>
    </w:p>
    <w:p w14:paraId="7F6D23E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19088721" w14:textId="77777777" w:rsidR="006A66F9" w:rsidRDefault="006A66F9" w:rsidP="006A66F9">
      <w:pPr>
        <w:pStyle w:val="Margin"/>
        <w:framePr w:h="1478" w:hRule="exact" w:wrap="around" w:x="8780" w:y="4022"/>
      </w:pPr>
      <w:r w:rsidRPr="00C56E31">
        <w:rPr>
          <w:rStyle w:val="MarginVorsatzwrter"/>
          <w:color w:val="002364"/>
        </w:rPr>
        <w:t>EMAIL</w:t>
      </w:r>
      <w:r w:rsidRPr="00C56E31">
        <w:rPr>
          <w:color w:val="002364"/>
        </w:rPr>
        <w:t xml:space="preserve">  </w:t>
      </w:r>
      <w:hyperlink r:id="rId9" w:tgtFrame="_blank" w:history="1">
        <w:r w:rsidRPr="00C56E31">
          <w:rPr>
            <w:color w:val="002364"/>
          </w:rPr>
          <w:t>a.staiber@geze.com</w:t>
        </w:r>
      </w:hyperlink>
    </w:p>
    <w:p w14:paraId="7734C7D7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1"/>
        <w:gridCol w:w="1681"/>
      </w:tblGrid>
      <w:tr w:rsidR="00C56E31" w:rsidRPr="008E4BE2" w14:paraId="084B8FC3" w14:textId="77777777" w:rsidTr="00D50B95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EE36E8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15035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F2E24E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85859" w14:paraId="44D2B87F" w14:textId="77777777" w:rsidTr="00D50B95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E263" w14:textId="505FE2E9" w:rsidR="00485859" w:rsidRDefault="00485859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990F304" wp14:editId="63638F8A">
                  <wp:extent cx="2044972" cy="1440000"/>
                  <wp:effectExtent l="0" t="0" r="0" b="0"/>
                  <wp:docPr id="1692513207" name="Grafik 3" descr="Ein Bild, das Gebäude, Wand, Im Haus, Trepp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2513207" name="Grafik 3" descr="Ein Bild, das Gebäude, Wand, Im Haus, Treppe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97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B7D2CC" w14:textId="17B51D1C" w:rsidR="00662B9E" w:rsidRPr="00C56E31" w:rsidRDefault="00662B9E" w:rsidP="00485859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Als einziger Hersteller am Markt: </w:t>
            </w:r>
            <w:r w:rsidRPr="00D50B95">
              <w:rPr>
                <w:color w:val="002364"/>
                <w:sz w:val="20"/>
                <w:szCs w:val="20"/>
              </w:rPr>
              <w:t xml:space="preserve">GEZE </w:t>
            </w:r>
            <w:r>
              <w:rPr>
                <w:color w:val="002364"/>
                <w:sz w:val="20"/>
                <w:szCs w:val="20"/>
              </w:rPr>
              <w:t xml:space="preserve">bietet mit der einer neuen </w:t>
            </w:r>
            <w:r w:rsidRPr="00485859">
              <w:rPr>
                <w:color w:val="002364"/>
                <w:sz w:val="20"/>
                <w:szCs w:val="20"/>
              </w:rPr>
              <w:t>Motorschloss-Zusatzsteuerung</w:t>
            </w:r>
            <w:r>
              <w:rPr>
                <w:color w:val="002364"/>
                <w:sz w:val="20"/>
                <w:szCs w:val="20"/>
              </w:rPr>
              <w:t xml:space="preserve"> </w:t>
            </w:r>
            <w:r w:rsidRPr="00D50B95">
              <w:rPr>
                <w:color w:val="002364"/>
                <w:sz w:val="20"/>
                <w:szCs w:val="20"/>
              </w:rPr>
              <w:t>eine vollständige RWA-</w:t>
            </w:r>
            <w:proofErr w:type="spellStart"/>
            <w:r w:rsidRPr="00D50B95">
              <w:rPr>
                <w:color w:val="002364"/>
                <w:sz w:val="20"/>
                <w:szCs w:val="20"/>
              </w:rPr>
              <w:t>Zulufttür</w:t>
            </w:r>
            <w:proofErr w:type="spellEnd"/>
            <w:r w:rsidRPr="00D50B95">
              <w:rPr>
                <w:color w:val="002364"/>
                <w:sz w:val="20"/>
                <w:szCs w:val="20"/>
              </w:rPr>
              <w:t xml:space="preserve"> aus einer Hand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A1EA5FD" w14:textId="4EDF9467" w:rsidR="00485859" w:rsidRPr="00104446" w:rsidRDefault="00485859" w:rsidP="0048585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85859" w14:paraId="5A7D2FE5" w14:textId="77777777" w:rsidTr="00D50B95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FCB4F4" w14:textId="2F3F3480" w:rsidR="00485859" w:rsidRDefault="00485859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6CDD51D" wp14:editId="402B9799">
                  <wp:extent cx="1919913" cy="1440000"/>
                  <wp:effectExtent l="0" t="0" r="0" b="0"/>
                  <wp:docPr id="2013535913" name="Grafik 4" descr="Ein Bild, das Gebäude, Fenster, Türgriff, Haltevorricht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6291143" name="Grafik 4" descr="Ein Bild, das Gebäude, Fenster, Türgriff, Haltevorricht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3B6E629" w14:textId="0652AE97" w:rsidR="00485859" w:rsidRPr="00662B9E" w:rsidRDefault="00662B9E" w:rsidP="00485859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Die neue</w:t>
            </w:r>
            <w:r w:rsidRPr="00D76214">
              <w:rPr>
                <w:color w:val="002364"/>
                <w:sz w:val="20"/>
                <w:szCs w:val="20"/>
              </w:rPr>
              <w:t xml:space="preserve"> GC Lock Control SHEV</w:t>
            </w:r>
            <w:r>
              <w:rPr>
                <w:color w:val="002364"/>
                <w:sz w:val="20"/>
                <w:szCs w:val="20"/>
              </w:rPr>
              <w:t xml:space="preserve"> von GEZE</w:t>
            </w:r>
            <w:r w:rsidRPr="00D76214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verbindet </w:t>
            </w:r>
            <w:r w:rsidRPr="00D76214">
              <w:rPr>
                <w:color w:val="002364"/>
                <w:sz w:val="20"/>
                <w:szCs w:val="20"/>
              </w:rPr>
              <w:t>verschiedene RWA-</w:t>
            </w:r>
            <w:proofErr w:type="spellStart"/>
            <w:r w:rsidRPr="00D76214">
              <w:rPr>
                <w:color w:val="002364"/>
                <w:sz w:val="20"/>
                <w:szCs w:val="20"/>
              </w:rPr>
              <w:t>Zuluftlösungen</w:t>
            </w:r>
            <w:proofErr w:type="spellEnd"/>
            <w:r w:rsidRPr="00D76214">
              <w:rPr>
                <w:color w:val="002364"/>
                <w:sz w:val="20"/>
                <w:szCs w:val="20"/>
              </w:rPr>
              <w:t xml:space="preserve"> an einer Tür</w:t>
            </w:r>
            <w:r>
              <w:rPr>
                <w:color w:val="002364"/>
                <w:sz w:val="20"/>
                <w:szCs w:val="20"/>
              </w:rPr>
              <w:t xml:space="preserve"> sicher und einfach.</w:t>
            </w:r>
            <w:r>
              <w:rPr>
                <w:color w:val="002364"/>
                <w:sz w:val="20"/>
                <w:szCs w:val="20"/>
              </w:rPr>
              <w:t xml:space="preserve"> </w:t>
            </w:r>
            <w:r w:rsidR="00485859">
              <w:rPr>
                <w:color w:val="002364"/>
                <w:sz w:val="20"/>
                <w:szCs w:val="20"/>
              </w:rPr>
              <w:t>(hier mit K 600 Klapphebelantrieb).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AA86D7C" w14:textId="75769C64" w:rsidR="00485859" w:rsidRPr="00104446" w:rsidRDefault="00485859" w:rsidP="00485859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85859" w14:paraId="57F55311" w14:textId="77777777" w:rsidTr="007A35E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FB4B3D" w14:textId="36CBD67F" w:rsidR="00485859" w:rsidRDefault="00485859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4F0970F" wp14:editId="19507F2D">
                  <wp:extent cx="1919913" cy="1440000"/>
                  <wp:effectExtent l="0" t="0" r="0" b="0"/>
                  <wp:docPr id="153342245" name="Grafik 5" descr="Ein Bild, das Text, Wand, Rechteck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42073" name="Grafik 5" descr="Ein Bild, das Text, Wand, Rechteck, Im Haus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35C14" w14:textId="67866E67" w:rsidR="00485859" w:rsidRDefault="00485859" w:rsidP="00485859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0CDDD6C" w14:textId="44B442F0" w:rsidR="002F1828" w:rsidRDefault="002F1828" w:rsidP="00485859">
            <w:pPr>
              <w:rPr>
                <w:color w:val="002364"/>
                <w:sz w:val="20"/>
                <w:szCs w:val="20"/>
              </w:rPr>
            </w:pPr>
            <w:r w:rsidRPr="00780E07">
              <w:rPr>
                <w:color w:val="002364"/>
                <w:sz w:val="20"/>
                <w:szCs w:val="20"/>
              </w:rPr>
              <w:t>Die GC Lock Control SHEV versorgt alle Komponenten durch die RWA-Zentrale mit Spannung</w:t>
            </w:r>
          </w:p>
          <w:p w14:paraId="43D47FA9" w14:textId="77777777" w:rsidR="00485859" w:rsidRDefault="00485859" w:rsidP="00485859">
            <w:pPr>
              <w:rPr>
                <w:color w:val="002364"/>
                <w:sz w:val="20"/>
                <w:szCs w:val="20"/>
              </w:rPr>
            </w:pPr>
          </w:p>
          <w:p w14:paraId="091036B9" w14:textId="47DB43A8" w:rsidR="00485859" w:rsidRPr="00485859" w:rsidRDefault="00485859" w:rsidP="00485859">
            <w:pPr>
              <w:rPr>
                <w:color w:val="002364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E10074F" w14:textId="6FF578C8" w:rsidR="00485859" w:rsidRPr="00104446" w:rsidRDefault="00485859" w:rsidP="00485859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85859" w14:paraId="62097A18" w14:textId="77777777" w:rsidTr="00D50B95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9808631" w14:textId="60743EFD" w:rsidR="00485859" w:rsidRDefault="00780E07" w:rsidP="0048585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6A1664B" wp14:editId="203339CF">
                  <wp:extent cx="1140639" cy="1440000"/>
                  <wp:effectExtent l="0" t="0" r="2540" b="0"/>
                  <wp:docPr id="606349709" name="Grafik 6" descr="Ein Bild, das Text, Elektronik, Batteri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349709" name="Grafik 6" descr="Ein Bild, das Text, Elektronik, Batterie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6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A90FE5" w14:textId="1AE2703D" w:rsidR="00485859" w:rsidRPr="002F1828" w:rsidRDefault="002F1828" w:rsidP="00485859">
            <w:pPr>
              <w:rPr>
                <w:color w:val="002364"/>
                <w:sz w:val="20"/>
                <w:szCs w:val="20"/>
              </w:rPr>
            </w:pPr>
            <w:r w:rsidRPr="00D50B95">
              <w:rPr>
                <w:color w:val="002364"/>
                <w:sz w:val="20"/>
                <w:szCs w:val="20"/>
              </w:rPr>
              <w:t>Dank der integrierten Zustandsanzeige der Spannungsversorgung und des Anliegens eines RWA-Signals kann die Zusatzsteuerung einfach gewartet werden.</w:t>
            </w:r>
          </w:p>
        </w:tc>
        <w:tc>
          <w:tcPr>
            <w:tcW w:w="16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AD3950A" w14:textId="17B3C41C" w:rsidR="00485859" w:rsidRPr="00104446" w:rsidRDefault="00485859" w:rsidP="0048585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09DE647" w14:textId="77777777" w:rsidR="008F511E" w:rsidRPr="00C56E31" w:rsidRDefault="008F511E" w:rsidP="00095819">
      <w:pPr>
        <w:rPr>
          <w:b/>
          <w:bCs/>
          <w:lang w:val="en-GB"/>
        </w:rPr>
      </w:pPr>
    </w:p>
    <w:sectPr w:rsidR="008F511E" w:rsidRPr="00C56E31" w:rsidSect="00AF468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7B1C9" w14:textId="77777777" w:rsidR="00880294" w:rsidRDefault="00880294" w:rsidP="008D6134">
      <w:pPr>
        <w:spacing w:line="240" w:lineRule="auto"/>
      </w:pPr>
      <w:r>
        <w:separator/>
      </w:r>
    </w:p>
  </w:endnote>
  <w:endnote w:type="continuationSeparator" w:id="0">
    <w:p w14:paraId="019AF9C0" w14:textId="77777777" w:rsidR="00880294" w:rsidRDefault="0088029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E73D" w14:textId="77777777" w:rsidR="00880294" w:rsidRDefault="00880294" w:rsidP="008D6134">
      <w:pPr>
        <w:spacing w:line="240" w:lineRule="auto"/>
      </w:pPr>
      <w:r>
        <w:separator/>
      </w:r>
    </w:p>
  </w:footnote>
  <w:footnote w:type="continuationSeparator" w:id="0">
    <w:p w14:paraId="590E5171" w14:textId="77777777" w:rsidR="00880294" w:rsidRDefault="0088029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85859" w14:paraId="6988E77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72D2248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8BC1C8C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23B83C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56E31" w:rsidRPr="008B572B">
            <w:t>Presse</w:t>
          </w:r>
          <w:r>
            <w:fldChar w:fldCharType="end"/>
          </w:r>
          <w:r w:rsidR="00695278">
            <w:t>fotos</w:t>
          </w:r>
        </w:p>
        <w:p w14:paraId="295FBC0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DCBB33D" w14:textId="77777777" w:rsidTr="00B556B7">
      <w:trPr>
        <w:trHeight w:hRule="exact" w:val="215"/>
      </w:trPr>
      <w:tc>
        <w:tcPr>
          <w:tcW w:w="7359" w:type="dxa"/>
        </w:tcPr>
        <w:p w14:paraId="43A00AD0" w14:textId="4A358B6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3-27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2F1828">
                <w:t>27.03.2025</w:t>
              </w:r>
            </w:sdtContent>
          </w:sdt>
        </w:p>
      </w:tc>
    </w:tr>
  </w:tbl>
  <w:p w14:paraId="3AA817A8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DA0627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A649147" wp14:editId="4F260611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571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85859" w14:paraId="600E8994" w14:textId="77777777" w:rsidTr="005A529F">
      <w:trPr>
        <w:trHeight w:hRule="exact" w:val="198"/>
      </w:trPr>
      <w:tc>
        <w:tcPr>
          <w:tcW w:w="7371" w:type="dxa"/>
        </w:tcPr>
        <w:p w14:paraId="2FF4DEA7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8CF187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8C0D599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0BEA447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0C399A3" wp14:editId="6AE9C56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547BDD1" wp14:editId="4C49CA6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D1E8F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5E786B9" wp14:editId="5E2839D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DE7856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3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2F1828"/>
    <w:rsid w:val="003023FF"/>
    <w:rsid w:val="00312575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85859"/>
    <w:rsid w:val="004D417F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76F51"/>
    <w:rsid w:val="00590F61"/>
    <w:rsid w:val="00592597"/>
    <w:rsid w:val="005A4E09"/>
    <w:rsid w:val="005A529F"/>
    <w:rsid w:val="0060196E"/>
    <w:rsid w:val="00624739"/>
    <w:rsid w:val="006333E9"/>
    <w:rsid w:val="00650096"/>
    <w:rsid w:val="00661485"/>
    <w:rsid w:val="00662B9E"/>
    <w:rsid w:val="006752A8"/>
    <w:rsid w:val="00695278"/>
    <w:rsid w:val="006A66F9"/>
    <w:rsid w:val="00742404"/>
    <w:rsid w:val="0074360A"/>
    <w:rsid w:val="00750CB1"/>
    <w:rsid w:val="00752C8E"/>
    <w:rsid w:val="00766514"/>
    <w:rsid w:val="00772A8A"/>
    <w:rsid w:val="00780E07"/>
    <w:rsid w:val="00782B4B"/>
    <w:rsid w:val="007949B3"/>
    <w:rsid w:val="007A35E8"/>
    <w:rsid w:val="007B19A4"/>
    <w:rsid w:val="007C2C48"/>
    <w:rsid w:val="007D4F8A"/>
    <w:rsid w:val="007E6F42"/>
    <w:rsid w:val="007E700E"/>
    <w:rsid w:val="007F0435"/>
    <w:rsid w:val="00804393"/>
    <w:rsid w:val="00846FEA"/>
    <w:rsid w:val="008510DC"/>
    <w:rsid w:val="00862803"/>
    <w:rsid w:val="00863B08"/>
    <w:rsid w:val="00880294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07289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56E31"/>
    <w:rsid w:val="00C65692"/>
    <w:rsid w:val="00D21E65"/>
    <w:rsid w:val="00D263AB"/>
    <w:rsid w:val="00D3660E"/>
    <w:rsid w:val="00D50B95"/>
    <w:rsid w:val="00D5446F"/>
    <w:rsid w:val="00D76214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C3D98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DCD5F"/>
  <w15:docId w15:val="{CDE34AA5-A9EC-8340-B3D9-EF8031D7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1E56D29FBF03D4DAA7C7952DBFC0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C8736-E05D-1D4E-A977-0737D55E9567}"/>
      </w:docPartPr>
      <w:docPartBody>
        <w:p w:rsidR="00680577" w:rsidRDefault="00000000">
          <w:pPr>
            <w:pStyle w:val="51E56D29FBF03D4DAA7C7952DBFC006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C7"/>
    <w:rsid w:val="004D417F"/>
    <w:rsid w:val="005603C7"/>
    <w:rsid w:val="00576F51"/>
    <w:rsid w:val="00680577"/>
    <w:rsid w:val="00E9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1E56D29FBF03D4DAA7C7952DBFC006B">
    <w:name w:val="51E56D29FBF03D4DAA7C7952DBFC00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2025-03-27T00:00:00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(3).dotx</Template>
  <TotalTime>0</TotalTime>
  <Pages>2</Pages>
  <Words>116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2025-03-13T12:37:00Z</dcterms:created>
  <dcterms:modified xsi:type="dcterms:W3CDTF">2025-03-26T16:25:00Z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